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AEF" w14:textId="77777777" w:rsidR="00006215" w:rsidRPr="00006215" w:rsidRDefault="00006215" w:rsidP="00006215">
      <w:pPr>
        <w:rPr>
          <w:rFonts w:ascii="Gill Sans MT" w:hAnsi="Gill Sans MT"/>
          <w:b/>
          <w:bCs/>
          <w:sz w:val="29"/>
          <w:szCs w:val="29"/>
        </w:rPr>
      </w:pPr>
      <w:r w:rsidRPr="00006215">
        <w:rPr>
          <w:rFonts w:ascii="Gill Sans MT" w:hAnsi="Gill Sans MT"/>
          <w:b/>
          <w:bCs/>
          <w:sz w:val="29"/>
          <w:szCs w:val="29"/>
        </w:rPr>
        <w:t>PSALM 122</w:t>
      </w:r>
    </w:p>
    <w:p w14:paraId="6D6B1CA9" w14:textId="77597030" w:rsidR="00006215" w:rsidRPr="00006215" w:rsidRDefault="00006215" w:rsidP="00006215">
      <w:pPr>
        <w:spacing w:before="100" w:beforeAutospacing="1" w:after="100" w:afterAutospacing="1" w:line="240" w:lineRule="auto"/>
        <w:outlineLvl w:val="1"/>
        <w:rPr>
          <w:rFonts w:ascii="Gill Sans MT" w:eastAsia="Times New Roman" w:hAnsi="Gill Sans MT" w:cs="Times New Roman"/>
          <w:b/>
          <w:bCs/>
          <w:kern w:val="0"/>
          <w:sz w:val="29"/>
          <w:szCs w:val="29"/>
          <w:lang w:eastAsia="en-IE"/>
          <w14:ligatures w14:val="none"/>
        </w:rPr>
      </w:pPr>
      <w:r w:rsidRPr="00006215">
        <w:rPr>
          <w:rFonts w:ascii="Gill Sans MT" w:eastAsia="Times New Roman" w:hAnsi="Gill Sans MT" w:cs="Times New Roman"/>
          <w:b/>
          <w:bCs/>
          <w:kern w:val="0"/>
          <w:sz w:val="29"/>
          <w:szCs w:val="29"/>
          <w:lang w:eastAsia="en-IE"/>
          <w14:ligatures w14:val="none"/>
        </w:rPr>
        <w:t>Genesis 28: 11-18</w:t>
      </w:r>
    </w:p>
    <w:p w14:paraId="413776E8" w14:textId="77777777" w:rsidR="00006215" w:rsidRPr="00006215" w:rsidRDefault="00006215" w:rsidP="00006215">
      <w:pPr>
        <w:spacing w:before="100" w:beforeAutospacing="1" w:after="100" w:afterAutospacing="1" w:line="240" w:lineRule="auto"/>
        <w:rPr>
          <w:rFonts w:ascii="Gill Sans MT" w:eastAsia="Times New Roman" w:hAnsi="Gill Sans MT" w:cs="Times New Roman"/>
          <w:kern w:val="0"/>
          <w:sz w:val="27"/>
          <w:szCs w:val="27"/>
          <w:lang w:eastAsia="en-IE"/>
          <w14:ligatures w14:val="none"/>
        </w:rPr>
      </w:pPr>
      <w:r w:rsidRPr="00006215">
        <w:rPr>
          <w:rFonts w:ascii="Gill Sans MT" w:eastAsia="Times New Roman" w:hAnsi="Gill Sans MT" w:cs="Times New Roman"/>
          <w:kern w:val="0"/>
          <w:sz w:val="27"/>
          <w:szCs w:val="27"/>
          <w:lang w:eastAsia="en-IE"/>
          <w14:ligatures w14:val="none"/>
        </w:rPr>
        <w:t>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Pr="00006215">
        <w:rPr>
          <w:rFonts w:ascii="Gill Sans MT" w:eastAsia="Times New Roman" w:hAnsi="Gill Sans MT" w:cs="Times New Roman"/>
          <w:smallCaps/>
          <w:kern w:val="0"/>
          <w:sz w:val="27"/>
          <w:szCs w:val="27"/>
          <w:lang w:eastAsia="en-IE"/>
          <w14:ligatures w14:val="none"/>
        </w:rPr>
        <w:t>Lord</w:t>
      </w:r>
      <w:r w:rsidRPr="00006215">
        <w:rPr>
          <w:rFonts w:ascii="Gill Sans MT" w:eastAsia="Times New Roman" w:hAnsi="Gill Sans MT" w:cs="Times New Roman"/>
          <w:kern w:val="0"/>
          <w:sz w:val="27"/>
          <w:szCs w:val="27"/>
          <w:lang w:eastAsia="en-IE"/>
          <w14:ligatures w14:val="none"/>
        </w:rPr>
        <w:t> stood beside him and said, ‘I am the </w:t>
      </w:r>
      <w:r w:rsidRPr="00006215">
        <w:rPr>
          <w:rFonts w:ascii="Gill Sans MT" w:eastAsia="Times New Roman" w:hAnsi="Gill Sans MT" w:cs="Times New Roman"/>
          <w:smallCaps/>
          <w:kern w:val="0"/>
          <w:sz w:val="27"/>
          <w:szCs w:val="27"/>
          <w:lang w:eastAsia="en-IE"/>
          <w14:ligatures w14:val="none"/>
        </w:rPr>
        <w:t>Lord</w:t>
      </w:r>
      <w:r w:rsidRPr="00006215">
        <w:rPr>
          <w:rFonts w:ascii="Gill Sans MT" w:eastAsia="Times New Roman" w:hAnsi="Gill Sans MT" w:cs="Times New Roman"/>
          <w:kern w:val="0"/>
          <w:sz w:val="27"/>
          <w:szCs w:val="27"/>
          <w:lang w:eastAsia="en-IE"/>
          <w14:ligatures w14:val="none"/>
        </w:rPr>
        <w:t>,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go, and will bring you back to this land; for I will not leave you until I have done what I have promised you.’ Then Jacob woke from his sleep and said, ‘Surely the </w:t>
      </w:r>
      <w:r w:rsidRPr="00006215">
        <w:rPr>
          <w:rFonts w:ascii="Gill Sans MT" w:eastAsia="Times New Roman" w:hAnsi="Gill Sans MT" w:cs="Times New Roman"/>
          <w:smallCaps/>
          <w:kern w:val="0"/>
          <w:sz w:val="27"/>
          <w:szCs w:val="27"/>
          <w:lang w:eastAsia="en-IE"/>
          <w14:ligatures w14:val="none"/>
        </w:rPr>
        <w:t>Lord</w:t>
      </w:r>
      <w:r w:rsidRPr="00006215">
        <w:rPr>
          <w:rFonts w:ascii="Gill Sans MT" w:eastAsia="Times New Roman" w:hAnsi="Gill Sans MT" w:cs="Times New Roman"/>
          <w:kern w:val="0"/>
          <w:sz w:val="27"/>
          <w:szCs w:val="27"/>
          <w:lang w:eastAsia="en-IE"/>
          <w14:ligatures w14:val="none"/>
        </w:rPr>
        <w:t> is in this place—and I did not know it!’ And he was afraid, and said, ‘How awesome is this place! This is none other than the house of God, and this is the gate of heaven.’</w:t>
      </w:r>
    </w:p>
    <w:p w14:paraId="07D97156" w14:textId="77777777" w:rsidR="00006215" w:rsidRPr="00006215" w:rsidRDefault="00006215" w:rsidP="00006215">
      <w:pPr>
        <w:spacing w:before="100" w:beforeAutospacing="1" w:after="100" w:afterAutospacing="1" w:line="240" w:lineRule="auto"/>
        <w:rPr>
          <w:rFonts w:ascii="Gill Sans MT" w:eastAsia="Times New Roman" w:hAnsi="Gill Sans MT" w:cs="Times New Roman"/>
          <w:kern w:val="0"/>
          <w:sz w:val="27"/>
          <w:szCs w:val="27"/>
          <w:lang w:eastAsia="en-IE"/>
          <w14:ligatures w14:val="none"/>
        </w:rPr>
      </w:pPr>
      <w:r w:rsidRPr="00006215">
        <w:rPr>
          <w:rFonts w:ascii="Gill Sans MT" w:eastAsia="Times New Roman" w:hAnsi="Gill Sans MT" w:cs="Times New Roman"/>
          <w:kern w:val="0"/>
          <w:sz w:val="27"/>
          <w:szCs w:val="27"/>
          <w:lang w:eastAsia="en-IE"/>
          <w14:ligatures w14:val="none"/>
        </w:rPr>
        <w:t>So Jacob rose early in the morning, and he took the stone that he had put under his head and set it up for a pillar and poured oil on the top of it.</w:t>
      </w:r>
    </w:p>
    <w:p w14:paraId="4F378858" w14:textId="77777777" w:rsidR="00006215" w:rsidRPr="00006215" w:rsidRDefault="00006215" w:rsidP="00006215">
      <w:pPr>
        <w:spacing w:before="100" w:beforeAutospacing="1" w:after="100" w:afterAutospacing="1" w:line="240" w:lineRule="auto"/>
        <w:outlineLvl w:val="1"/>
        <w:rPr>
          <w:rFonts w:ascii="Gill Sans MT" w:eastAsia="Times New Roman" w:hAnsi="Gill Sans MT" w:cs="Times New Roman"/>
          <w:b/>
          <w:bCs/>
          <w:kern w:val="0"/>
          <w:sz w:val="29"/>
          <w:szCs w:val="29"/>
          <w:lang w:eastAsia="en-IE"/>
          <w14:ligatures w14:val="none"/>
        </w:rPr>
      </w:pPr>
      <w:r w:rsidRPr="00006215">
        <w:rPr>
          <w:rFonts w:ascii="Gill Sans MT" w:eastAsia="Times New Roman" w:hAnsi="Gill Sans MT" w:cs="Times New Roman"/>
          <w:b/>
          <w:bCs/>
          <w:kern w:val="0"/>
          <w:sz w:val="29"/>
          <w:szCs w:val="29"/>
          <w:lang w:eastAsia="en-IE"/>
          <w14:ligatures w14:val="none"/>
        </w:rPr>
        <w:t>John 10.22-29</w:t>
      </w:r>
    </w:p>
    <w:p w14:paraId="207681D8" w14:textId="77777777" w:rsidR="00006215" w:rsidRPr="00006215" w:rsidRDefault="00006215" w:rsidP="00006215">
      <w:pPr>
        <w:spacing w:before="100" w:beforeAutospacing="1" w:after="100" w:afterAutospacing="1" w:line="240" w:lineRule="auto"/>
        <w:rPr>
          <w:rFonts w:ascii="Gill Sans MT" w:eastAsia="Times New Roman" w:hAnsi="Gill Sans MT" w:cs="Times New Roman"/>
          <w:kern w:val="0"/>
          <w:sz w:val="27"/>
          <w:szCs w:val="27"/>
          <w:lang w:eastAsia="en-IE"/>
          <w14:ligatures w14:val="none"/>
        </w:rPr>
      </w:pPr>
      <w:r w:rsidRPr="00006215">
        <w:rPr>
          <w:rFonts w:ascii="Gill Sans MT" w:eastAsia="Times New Roman" w:hAnsi="Gill Sans MT" w:cs="Times New Roman"/>
          <w:kern w:val="0"/>
          <w:sz w:val="27"/>
          <w:szCs w:val="27"/>
          <w:lang w:eastAsia="en-IE"/>
          <w14:ligatures w14:val="none"/>
        </w:rPr>
        <w:t>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w:t>
      </w:r>
    </w:p>
    <w:p w14:paraId="5F75D0C2" w14:textId="77777777" w:rsidR="00180825" w:rsidRDefault="00180825"/>
    <w:p w14:paraId="4657F485" w14:textId="6B560E77" w:rsidR="001E213C" w:rsidRDefault="001E213C">
      <w:r>
        <w:t xml:space="preserve">Sermon to mark the two hundredth anniversary of St Stephen’s Church, Dublin </w:t>
      </w:r>
    </w:p>
    <w:p w14:paraId="12E5B4A1" w14:textId="619D0FF3" w:rsidR="00904EDB" w:rsidRDefault="00904EDB">
      <w:r>
        <w:t>The archbishop of Dublin and bishop of Glendalough</w:t>
      </w:r>
    </w:p>
    <w:p w14:paraId="370A87B5" w14:textId="13653EBC" w:rsidR="001E213C" w:rsidRDefault="00904EDB">
      <w:r>
        <w:t xml:space="preserve">Evensong 7.30 pm </w:t>
      </w:r>
      <w:r w:rsidR="001E213C">
        <w:t>June 24</w:t>
      </w:r>
      <w:r w:rsidR="001E213C" w:rsidRPr="001E213C">
        <w:rPr>
          <w:vertAlign w:val="superscript"/>
        </w:rPr>
        <w:t>th</w:t>
      </w:r>
      <w:r w:rsidR="001E213C">
        <w:t xml:space="preserve"> 2024</w:t>
      </w:r>
    </w:p>
    <w:p w14:paraId="5098014E" w14:textId="77777777" w:rsidR="001E213C" w:rsidRPr="001E213C" w:rsidRDefault="001E213C">
      <w:pPr>
        <w:rPr>
          <w:i/>
          <w:iCs/>
        </w:rPr>
      </w:pPr>
      <w:r>
        <w:t xml:space="preserve">Psalm 122.6: </w:t>
      </w:r>
      <w:r w:rsidRPr="001E213C">
        <w:rPr>
          <w:i/>
          <w:iCs/>
        </w:rPr>
        <w:t>Pray for the peace of Jerusalem; may those who love you prosper …</w:t>
      </w:r>
    </w:p>
    <w:p w14:paraId="4ACFDE53" w14:textId="77777777" w:rsidR="00734CA3" w:rsidRDefault="00734CA3">
      <w:r>
        <w:t xml:space="preserve">SETTING THE SCENE </w:t>
      </w:r>
    </w:p>
    <w:p w14:paraId="5679CF1A" w14:textId="77777777" w:rsidR="00D70E93" w:rsidRDefault="001E213C">
      <w:r>
        <w:t xml:space="preserve">St Stephen’s Church has stood in its unmistakeable and in its unmissable place in </w:t>
      </w:r>
      <w:r w:rsidR="00A91EE6">
        <w:t xml:space="preserve">the middle of the road in </w:t>
      </w:r>
      <w:r>
        <w:t xml:space="preserve">Mount Street </w:t>
      </w:r>
      <w:r w:rsidR="00DD236C">
        <w:t xml:space="preserve">Crescent </w:t>
      </w:r>
      <w:r>
        <w:t>for two hundred years. It has captured the affection of generations of Dublin people and is known not so much by its ecclesiastical name as by its nickname: The Pepper</w:t>
      </w:r>
      <w:r w:rsidR="00DD236C">
        <w:t xml:space="preserve"> Cannister. This is </w:t>
      </w:r>
      <w:r w:rsidR="001A5DFA">
        <w:t>because of the small tower</w:t>
      </w:r>
      <w:r w:rsidR="00DD236C">
        <w:t>, a minaret style structure,</w:t>
      </w:r>
      <w:r w:rsidR="001A5DFA">
        <w:t xml:space="preserve"> </w:t>
      </w:r>
      <w:r w:rsidR="00D70E93">
        <w:t xml:space="preserve">standing </w:t>
      </w:r>
      <w:r w:rsidR="001A5DFA">
        <w:t>on top of it</w:t>
      </w:r>
      <w:r w:rsidR="00D70E93">
        <w:t xml:space="preserve">. This </w:t>
      </w:r>
      <w:r w:rsidR="001A5DFA">
        <w:t>has caught the visual imagination of millions of passers-by over decades of familiarity</w:t>
      </w:r>
      <w:r w:rsidR="00D70E93">
        <w:t xml:space="preserve"> and remains what we might call a sky-mark to this day</w:t>
      </w:r>
      <w:r>
        <w:t>. A gift to the city on the part of The Earl of Pembroke, it is in a sense the sister church of St Bartholomew’s Clyde Road, just a few sets of traffic lights away from here in today’s terms or</w:t>
      </w:r>
      <w:r w:rsidR="001A5DFA">
        <w:t>, even more environmentally conscious,</w:t>
      </w:r>
      <w:r>
        <w:t xml:space="preserve"> ten minutes </w:t>
      </w:r>
      <w:r w:rsidR="00A91EE6">
        <w:t xml:space="preserve">away </w:t>
      </w:r>
      <w:r>
        <w:t xml:space="preserve">on a bicycle. The streets around here bear witness to the fact that all of this area was part of and associated with The Pembroke Estate. </w:t>
      </w:r>
    </w:p>
    <w:p w14:paraId="55C923F1" w14:textId="4A5C0AB6" w:rsidR="001E213C" w:rsidRDefault="001E213C">
      <w:r>
        <w:t xml:space="preserve">It is my pleasure to welcome parishioners and former parishioners, residents of this area, civic dignitaries </w:t>
      </w:r>
      <w:r w:rsidR="00D70E93">
        <w:t xml:space="preserve">as well as members of our cognate parish of St Ann’s </w:t>
      </w:r>
      <w:r>
        <w:t xml:space="preserve">and all who wish us well in this significant and historic anniversary year. Everything changes around our ears and under our feet. But witness </w:t>
      </w:r>
      <w:r w:rsidR="00085236">
        <w:t xml:space="preserve">to the Resurrection of Jesus Christ remains a constant as it adapts to </w:t>
      </w:r>
      <w:r w:rsidR="00A91EE6">
        <w:t>differing</w:t>
      </w:r>
      <w:r w:rsidR="00085236">
        <w:t xml:space="preserve"> circumstances in its expressions of the faith</w:t>
      </w:r>
      <w:r w:rsidR="00A91EE6">
        <w:t xml:space="preserve">. This is the faith </w:t>
      </w:r>
      <w:r w:rsidR="001A5DFA">
        <w:t xml:space="preserve">of the earliest church </w:t>
      </w:r>
      <w:r w:rsidR="00A91EE6">
        <w:t xml:space="preserve">which </w:t>
      </w:r>
      <w:r w:rsidR="00085236">
        <w:t xml:space="preserve">grew out of struggle and martyrdom into witness in social </w:t>
      </w:r>
      <w:r w:rsidR="001A5DFA">
        <w:t>action</w:t>
      </w:r>
      <w:r w:rsidR="00085236">
        <w:t xml:space="preserve"> and values of everyday discipleship. What remains constant is the worship of Almighty God and the response </w:t>
      </w:r>
      <w:r w:rsidR="001A5DFA">
        <w:t>i</w:t>
      </w:r>
      <w:r w:rsidR="00085236">
        <w:t>n faith, in hope and in love</w:t>
      </w:r>
      <w:r w:rsidR="00D70E93">
        <w:t xml:space="preserve"> to the footfall of God in God’s world through </w:t>
      </w:r>
      <w:r w:rsidR="00180825">
        <w:t xml:space="preserve">the agency of </w:t>
      </w:r>
      <w:r w:rsidR="00D70E93">
        <w:t>God’s people</w:t>
      </w:r>
      <w:r w:rsidR="00085236">
        <w:t xml:space="preserve">. </w:t>
      </w:r>
      <w:r w:rsidR="00A91EE6">
        <w:t xml:space="preserve">We are reminded forcefully of this martyrdom </w:t>
      </w:r>
      <w:r w:rsidR="001A5DFA">
        <w:t>on this very day</w:t>
      </w:r>
      <w:r w:rsidR="00A91EE6">
        <w:t xml:space="preserve"> in the patronage of St Stephen </w:t>
      </w:r>
      <w:r w:rsidR="00D70E93">
        <w:t>(whom we mark annually on December 26</w:t>
      </w:r>
      <w:r w:rsidR="00D70E93" w:rsidRPr="00D70E93">
        <w:rPr>
          <w:vertAlign w:val="superscript"/>
        </w:rPr>
        <w:t>th</w:t>
      </w:r>
      <w:r w:rsidR="00D70E93">
        <w:t xml:space="preserve">) </w:t>
      </w:r>
      <w:r w:rsidR="00A91EE6">
        <w:t xml:space="preserve">and in the </w:t>
      </w:r>
      <w:r w:rsidR="001A5DFA">
        <w:t xml:space="preserve">calendar date </w:t>
      </w:r>
      <w:r w:rsidR="00A91EE6">
        <w:t>on which we celebrate this bicentenary: The Feast of St John the Bapti</w:t>
      </w:r>
      <w:r w:rsidR="00180825">
        <w:t>zer</w:t>
      </w:r>
      <w:r w:rsidR="001A5DFA">
        <w:t>, June 24</w:t>
      </w:r>
      <w:r w:rsidR="001A5DFA" w:rsidRPr="001A5DFA">
        <w:rPr>
          <w:vertAlign w:val="superscript"/>
        </w:rPr>
        <w:t>th</w:t>
      </w:r>
      <w:r w:rsidR="00A91EE6">
        <w:t>. John points forward and Stephen points back to Jesus</w:t>
      </w:r>
      <w:r w:rsidR="001A5DFA">
        <w:t xml:space="preserve">. In this way, </w:t>
      </w:r>
      <w:r w:rsidR="00A91EE6">
        <w:t xml:space="preserve">we are upheld in the uneasy tension which is the life of faith in a secular state and in a religious hothouse that was theirs </w:t>
      </w:r>
      <w:r w:rsidR="001A5DFA">
        <w:t xml:space="preserve">in their day </w:t>
      </w:r>
      <w:r w:rsidR="00A91EE6">
        <w:t>and</w:t>
      </w:r>
      <w:r w:rsidR="00D70E93">
        <w:t xml:space="preserve"> regularly</w:t>
      </w:r>
      <w:r w:rsidR="00A91EE6">
        <w:t xml:space="preserve"> can be ours</w:t>
      </w:r>
      <w:r w:rsidR="001A5DFA">
        <w:t xml:space="preserve"> in our day</w:t>
      </w:r>
      <w:r w:rsidR="00A91EE6">
        <w:t xml:space="preserve">. </w:t>
      </w:r>
    </w:p>
    <w:p w14:paraId="36D6FEC4" w14:textId="77777777" w:rsidR="00180825" w:rsidRDefault="00180825"/>
    <w:p w14:paraId="66C9BE3D" w14:textId="4813B36C" w:rsidR="00734CA3" w:rsidRDefault="00734CA3">
      <w:r>
        <w:t>THE SCRIPTURES CHOSEN FOR THIS EVENING</w:t>
      </w:r>
      <w:r w:rsidR="006B70CE">
        <w:t xml:space="preserve">: DEDICATION AND DISCERNMENT </w:t>
      </w:r>
    </w:p>
    <w:p w14:paraId="39A3295C" w14:textId="54A0A4A1" w:rsidR="001E213C" w:rsidRDefault="00A91EE6">
      <w:r>
        <w:t xml:space="preserve">The Readings </w:t>
      </w:r>
      <w:r w:rsidR="0057575D">
        <w:t xml:space="preserve">selected </w:t>
      </w:r>
      <w:r>
        <w:t>for this evening</w:t>
      </w:r>
      <w:r w:rsidR="0057575D">
        <w:t xml:space="preserve"> hold our attention in </w:t>
      </w:r>
      <w:r w:rsidR="001A5DFA">
        <w:t xml:space="preserve">somewhere very specific, in </w:t>
      </w:r>
      <w:r w:rsidR="0057575D">
        <w:t xml:space="preserve">a religious space of dedication. The story of Jacob in Genesis 28 gives us the ingredients of what it is to make a place holy. The first </w:t>
      </w:r>
      <w:r w:rsidR="001A5DFA">
        <w:t xml:space="preserve">ingredient </w:t>
      </w:r>
      <w:r w:rsidR="0057575D">
        <w:t>is creating and sustaining the connection between earth and heaven. The second is living for the future through the promise of land</w:t>
      </w:r>
      <w:r w:rsidR="00EB36A0">
        <w:t xml:space="preserve"> and habitation</w:t>
      </w:r>
      <w:r w:rsidR="0057575D">
        <w:t xml:space="preserve"> for generations</w:t>
      </w:r>
      <w:r w:rsidR="0081535B">
        <w:t xml:space="preserve"> to come</w:t>
      </w:r>
      <w:r w:rsidR="0057575D">
        <w:t>. The third is the making holy</w:t>
      </w:r>
      <w:r w:rsidR="001A5DFA">
        <w:t>, sanctifying,</w:t>
      </w:r>
      <w:r w:rsidR="0057575D">
        <w:t xml:space="preserve"> something for domestic use by turning </w:t>
      </w:r>
      <w:r w:rsidR="00EB36A0">
        <w:t>a humble stone</w:t>
      </w:r>
      <w:r w:rsidR="0057575D">
        <w:t xml:space="preserve"> into a pillar of God’s presence</w:t>
      </w:r>
      <w:r w:rsidR="001A5DFA">
        <w:t xml:space="preserve"> – Beth-El, The House of God</w:t>
      </w:r>
      <w:r w:rsidR="0057575D">
        <w:t xml:space="preserve">. All of this we </w:t>
      </w:r>
      <w:r w:rsidR="001A5DFA">
        <w:t xml:space="preserve">ourselves </w:t>
      </w:r>
      <w:r w:rsidR="0057575D">
        <w:t>can do</w:t>
      </w:r>
      <w:r w:rsidR="00EB36A0">
        <w:t>. A</w:t>
      </w:r>
      <w:r w:rsidR="0057575D">
        <w:t xml:space="preserve">ll of this is something to which the story of Jacob directs us. </w:t>
      </w:r>
      <w:r w:rsidR="0081535B">
        <w:t>Connections beyond ourselves widen our horizons and stimulate our imagination. Believing in the next generation helps us to live for the future as we live in the present</w:t>
      </w:r>
      <w:r w:rsidR="001A5DFA">
        <w:t xml:space="preserve"> and </w:t>
      </w:r>
      <w:r w:rsidR="00EB36A0">
        <w:t xml:space="preserve">this sense of future coming to meet us </w:t>
      </w:r>
      <w:r w:rsidR="001A5DFA">
        <w:t>gives our church life even greater urgency</w:t>
      </w:r>
      <w:r w:rsidR="0081535B">
        <w:t xml:space="preserve">. Being able to spot the sanctity of the everyday helps us to connect the </w:t>
      </w:r>
      <w:r w:rsidR="001A5DFA">
        <w:t>mundane</w:t>
      </w:r>
      <w:r w:rsidR="0081535B">
        <w:t xml:space="preserve"> with God and ourselves with God. </w:t>
      </w:r>
      <w:r w:rsidR="001A5DFA">
        <w:t xml:space="preserve">But it is never so simple, is it? </w:t>
      </w:r>
      <w:r w:rsidR="0081535B">
        <w:t>The religious warfare of which we read in St John 10 shows us that in re</w:t>
      </w:r>
      <w:r w:rsidR="006B70CE">
        <w:t>gard</w:t>
      </w:r>
      <w:r w:rsidR="0081535B">
        <w:t xml:space="preserve"> to what is holy, dedication is not enough. There is even greater need for on-going discernment</w:t>
      </w:r>
      <w:r w:rsidR="00A719D8">
        <w:t xml:space="preserve"> because everything continues to change</w:t>
      </w:r>
      <w:r w:rsidR="00BC415C">
        <w:t xml:space="preserve"> and what once looked like ‘this’ no longer is ‘this,’ it has become ‘that.’</w:t>
      </w:r>
      <w:r w:rsidR="00A719D8">
        <w:t xml:space="preserve"> And so Jesus is heard to say: The works that I do in my </w:t>
      </w:r>
      <w:r w:rsidR="00BC415C">
        <w:t>F</w:t>
      </w:r>
      <w:r w:rsidR="00A719D8">
        <w:t xml:space="preserve">ather’s name testify to me, but you do not believe because you do not belong to my sheep … Dedicated inheritance is simply not sufficient if you cannot discern, if you cannot see, the holiness of God where it is to be found. </w:t>
      </w:r>
      <w:r w:rsidR="00BC415C">
        <w:t>And because the holiness is God’s holiness, it is bound constantly to change because</w:t>
      </w:r>
      <w:r w:rsidR="00180825">
        <w:t>, in our limited vision,</w:t>
      </w:r>
      <w:r w:rsidR="00BC415C">
        <w:t xml:space="preserve"> it is always confined and limited by our perception of it.  </w:t>
      </w:r>
    </w:p>
    <w:p w14:paraId="5EC73C6F" w14:textId="77777777" w:rsidR="00180825" w:rsidRDefault="00180825"/>
    <w:p w14:paraId="5B339681" w14:textId="31D8A1E3" w:rsidR="00734CA3" w:rsidRDefault="00734CA3">
      <w:r>
        <w:t>MARTYRDOM/WITNESS</w:t>
      </w:r>
    </w:p>
    <w:p w14:paraId="21301A38" w14:textId="10BBA865" w:rsidR="00734CA3" w:rsidRDefault="00734CA3">
      <w:r>
        <w:t>We are brought full circle to the call to witness that carries us to this day and carries us forward from t</w:t>
      </w:r>
      <w:r w:rsidR="007B78DF">
        <w:t>h</w:t>
      </w:r>
      <w:r>
        <w:t xml:space="preserve">is celebration. Compared with Christians in many other parts of the world, we live a charmed existence. </w:t>
      </w:r>
      <w:r w:rsidR="00B65B68">
        <w:t xml:space="preserve">Our ecclesiastical existence </w:t>
      </w:r>
      <w:r>
        <w:t xml:space="preserve">is full of challenges, brought about mainly by spiritual inertia and internal de-energizing, but it is not fraught with </w:t>
      </w:r>
      <w:r w:rsidR="007B78DF">
        <w:t xml:space="preserve">deadly </w:t>
      </w:r>
      <w:r>
        <w:t xml:space="preserve">dangers. We are </w:t>
      </w:r>
      <w:r w:rsidR="007B78DF">
        <w:t xml:space="preserve">nonetheless </w:t>
      </w:r>
      <w:r>
        <w:t>surrounded by tented homelessness, by the anxiety and fear of young men living in our communities, young men who have made it here because they are young, strong and resilient, and we set fire to their accommodation ahead of their arrival</w:t>
      </w:r>
      <w:r w:rsidR="00B65B68">
        <w:t>.</w:t>
      </w:r>
      <w:r>
        <w:t xml:space="preserve"> We are surrounded by child poverty which mysteriously disappeared off the radar during Covid-19 and now is back on the map as ever it was. We are surrounded also by a societal malaise which is angry and retaliatory for a reason; and that reason is a manifest inequality of </w:t>
      </w:r>
      <w:r w:rsidR="00697567">
        <w:t xml:space="preserve">distribution while at the same time there is an ever greater quest </w:t>
      </w:r>
      <w:r w:rsidR="007B78DF">
        <w:t xml:space="preserve">on the part of good people making policy </w:t>
      </w:r>
      <w:r w:rsidR="00697567">
        <w:t xml:space="preserve">to offer opportunity to more and more people who are not in a position to access it or to avail of it. Instability and opportunity are unhappy companions as also are privilege and alienation in a society that is sophisticated and, in seeking to be progressive, needs not to abandon a range of civic values that have long been associated with a religious way of life that has little traction or attraction today but which need to come back to the top of our way of dealing with one another structurally and personally. </w:t>
      </w:r>
      <w:r w:rsidR="007B78DF">
        <w:t xml:space="preserve">Why? It is because these values embody virtues historically </w:t>
      </w:r>
      <w:r w:rsidR="00B65B68">
        <w:t xml:space="preserve">present </w:t>
      </w:r>
      <w:r w:rsidR="007B78DF">
        <w:t xml:space="preserve">in our societies and </w:t>
      </w:r>
      <w:r w:rsidR="00B65B68">
        <w:t xml:space="preserve">they </w:t>
      </w:r>
      <w:r w:rsidR="007B78DF">
        <w:t xml:space="preserve">have long been in danger of obliteration more through carelessness than by design in many instances. </w:t>
      </w:r>
    </w:p>
    <w:p w14:paraId="1CA6458C" w14:textId="77777777" w:rsidR="00B65B68" w:rsidRDefault="00B65B68"/>
    <w:p w14:paraId="58A2C75F" w14:textId="0A37E058" w:rsidR="00513CBB" w:rsidRDefault="00513CBB">
      <w:r>
        <w:t xml:space="preserve">VALUES </w:t>
      </w:r>
      <w:r w:rsidR="007B78DF">
        <w:t xml:space="preserve">AND VIRTUES </w:t>
      </w:r>
      <w:r w:rsidR="00DC46E7">
        <w:t xml:space="preserve">- </w:t>
      </w:r>
      <w:r>
        <w:t>CIVIC AND RELIGIOUS</w:t>
      </w:r>
    </w:p>
    <w:p w14:paraId="52C33FFF" w14:textId="77777777" w:rsidR="00DC46E7" w:rsidRDefault="00697567">
      <w:r>
        <w:t>The fresh expression of such civic values</w:t>
      </w:r>
      <w:r w:rsidR="007B78DF">
        <w:t xml:space="preserve"> and virtues</w:t>
      </w:r>
      <w:r>
        <w:t xml:space="preserve">, setting aside our antagonism towards public religion on the one hand and our twitchiness about a secular society on the other hand, could well be the contemporary witness and constructive martyrdom to which we can turn our attention in the light of this evening’s celebration. </w:t>
      </w:r>
      <w:r w:rsidR="00DC46E7">
        <w:t xml:space="preserve">We are after all in a very civic part of the city of Dublin. </w:t>
      </w:r>
      <w:r>
        <w:t>Where might we begin and, even more exciting, where might we end? …</w:t>
      </w:r>
      <w:r w:rsidR="00482128">
        <w:t xml:space="preserve"> We need to break down big words like integration</w:t>
      </w:r>
      <w:r w:rsidR="00513CBB">
        <w:t>, environment and regulation in order to enable those who are irritated by them to discern both their true meaning and their true benefit. Few people do things, even or especially good things, if they are of no advantage to them. We need to start small, but fund big, to enable people in their localities to see that integration builds a more joyful society; that environmental conscientiousness builds a more functioning society; that regulation releases people to give and to receive the decisions and the actions of one another more safely and more fruitfully. Neither in state nor in church can we punish people into third-person compliance</w:t>
      </w:r>
      <w:r w:rsidR="00DC46E7">
        <w:t xml:space="preserve"> in the longer term</w:t>
      </w:r>
      <w:r w:rsidR="00513CBB">
        <w:t xml:space="preserve">. We have neither the spaces in our prisons nor the agreed moral framework to do this. </w:t>
      </w:r>
    </w:p>
    <w:p w14:paraId="697ECB39" w14:textId="254A7E5D" w:rsidR="00697567" w:rsidRDefault="00513CBB">
      <w:r>
        <w:t xml:space="preserve">And where might we end? Recently I asked a group of clergy from elsewhere who spent the inside of a week with a group of my clergy: What would you </w:t>
      </w:r>
      <w:r w:rsidRPr="00DC46E7">
        <w:rPr>
          <w:i/>
          <w:iCs/>
        </w:rPr>
        <w:t>give up</w:t>
      </w:r>
      <w:r>
        <w:t xml:space="preserve"> if you had </w:t>
      </w:r>
      <w:r w:rsidRPr="00DC46E7">
        <w:rPr>
          <w:i/>
          <w:iCs/>
        </w:rPr>
        <w:t>more</w:t>
      </w:r>
      <w:r>
        <w:t xml:space="preserve"> time? There was not much of a response. But I stick to my </w:t>
      </w:r>
      <w:r w:rsidR="00204882">
        <w:t>question and I now offer it to all of you: What would you give up if you had more time? I imagine that it sounds as ridiculous to you as it did to them. But I do think that a fruitful, and often a happy, life is more about giving up than taking on. I also think it helps us to address those three words of which I spoke earlier: integration, environment and regulation – hopefully. And, once again, hope is something that has largely evaporated from civic and religious life</w:t>
      </w:r>
      <w:r w:rsidR="00DC46E7">
        <w:t xml:space="preserve"> – giving way to anger</w:t>
      </w:r>
      <w:r w:rsidR="00204882">
        <w:t>. Giving things, the right things, up can help with integration because it provides scope for others to give and to share; with environment because it helps us to reduce both footprint and waste; with regulation because we can begin to discern the wood f</w:t>
      </w:r>
      <w:r w:rsidR="00DC46E7">
        <w:t>rom</w:t>
      </w:r>
      <w:r w:rsidR="00204882">
        <w:t xml:space="preserve"> the trees in the fog of the maze</w:t>
      </w:r>
      <w:r w:rsidR="00F01CDA">
        <w:t xml:space="preserve"> we inhabit. Things can begin to change as gradually we reduce</w:t>
      </w:r>
      <w:r w:rsidR="00DC46E7">
        <w:t>, as we give up</w:t>
      </w:r>
      <w:r w:rsidR="00F01CDA">
        <w:t xml:space="preserve">. And for those of us who look for God in this, we can and will find God present in this everyday working out of Jacob’s dream in the open country and Jesus’s resetting priorities in the Jerusalem Temple.  </w:t>
      </w:r>
    </w:p>
    <w:p w14:paraId="2FEC4052" w14:textId="77777777" w:rsidR="00B65B68" w:rsidRDefault="00B65B68"/>
    <w:p w14:paraId="5953838E" w14:textId="31C6BA77" w:rsidR="0053578D" w:rsidRDefault="0053578D">
      <w:r>
        <w:t xml:space="preserve">HERITAGE </w:t>
      </w:r>
    </w:p>
    <w:p w14:paraId="4AB9F7DF" w14:textId="52053868" w:rsidR="00006215" w:rsidRDefault="0053578D">
      <w:r>
        <w:t xml:space="preserve">It would be impossible of me not to speak of the musical tradition of </w:t>
      </w:r>
      <w:r w:rsidR="00040E2C">
        <w:t>St Stephen’s Church</w:t>
      </w:r>
      <w:r>
        <w:t>, ancient and modern, but most of all Charles Villiers Stanfor</w:t>
      </w:r>
      <w:r w:rsidR="00DC46E7">
        <w:t xml:space="preserve">d, a son of this parish, and in a different musical vein Percy French whose wedding took place here. </w:t>
      </w:r>
      <w:r>
        <w:t>It would also be impossible of me not to mention The</w:t>
      </w:r>
      <w:r w:rsidR="00040E2C">
        <w:t xml:space="preserve"> Romanian Orthodox </w:t>
      </w:r>
      <w:r>
        <w:t xml:space="preserve">Church and their becoming our fellow-travellers in the way of Christ by their use of this church. This day of martyrdom is made particularly poignant for me because Father </w:t>
      </w:r>
      <w:r w:rsidR="00DC46E7">
        <w:t xml:space="preserve">Calin </w:t>
      </w:r>
      <w:proofErr w:type="spellStart"/>
      <w:r w:rsidR="00DC46E7">
        <w:t>Florea</w:t>
      </w:r>
      <w:proofErr w:type="spellEnd"/>
      <w:r w:rsidR="00DC46E7">
        <w:t xml:space="preserve"> </w:t>
      </w:r>
      <w:r>
        <w:t xml:space="preserve">of The Romanian Orthodox </w:t>
      </w:r>
      <w:r w:rsidR="00DC46E7">
        <w:t xml:space="preserve">Church </w:t>
      </w:r>
      <w:r>
        <w:t xml:space="preserve">Centre at </w:t>
      </w:r>
      <w:proofErr w:type="spellStart"/>
      <w:r>
        <w:t>Drimnagh</w:t>
      </w:r>
      <w:proofErr w:type="spellEnd"/>
      <w:r>
        <w:t xml:space="preserve"> Castle explained to me </w:t>
      </w:r>
      <w:r w:rsidR="00DC46E7">
        <w:t xml:space="preserve">and to your </w:t>
      </w:r>
      <w:r w:rsidR="00E24F90">
        <w:t>rector</w:t>
      </w:r>
      <w:r w:rsidR="00DC46E7">
        <w:t xml:space="preserve">, Canon Arbuthnot, </w:t>
      </w:r>
      <w:r>
        <w:t xml:space="preserve">that in the Romanian </w:t>
      </w:r>
      <w:r w:rsidR="00DC46E7">
        <w:t xml:space="preserve">Orthodox </w:t>
      </w:r>
      <w:r>
        <w:t xml:space="preserve">tradition Holy Communion is served on a red cloth napkin </w:t>
      </w:r>
      <w:r w:rsidR="00E96F89">
        <w:t xml:space="preserve">to mark the </w:t>
      </w:r>
      <w:r w:rsidR="00DC46E7">
        <w:t xml:space="preserve">living </w:t>
      </w:r>
      <w:r w:rsidR="00E96F89">
        <w:t>fact that, as Tertullian expressed it, the blood of the martyrs is the seed of the church. Literally, we receive the sacrament o</w:t>
      </w:r>
      <w:r w:rsidR="00767DE9">
        <w:t>n</w:t>
      </w:r>
      <w:r w:rsidR="00E96F89">
        <w:t xml:space="preserve"> the blood of the martyrs.</w:t>
      </w:r>
      <w:r w:rsidR="00767DE9">
        <w:t xml:space="preserve"> It is a powerful reminder to us never to forget.</w:t>
      </w:r>
      <w:r w:rsidR="00E96F89">
        <w:t xml:space="preserve"> </w:t>
      </w:r>
    </w:p>
    <w:p w14:paraId="7A0BCB19" w14:textId="77777777" w:rsidR="00B65B68" w:rsidRDefault="00B65B68"/>
    <w:p w14:paraId="44AD2E68" w14:textId="156C6282" w:rsidR="00E24F90" w:rsidRDefault="00E24F90">
      <w:r>
        <w:t xml:space="preserve">CONGRATULATIONS </w:t>
      </w:r>
    </w:p>
    <w:p w14:paraId="11E1FCE7" w14:textId="053F4D51" w:rsidR="00E96F89" w:rsidRDefault="00E96F89">
      <w:r>
        <w:t xml:space="preserve">I congratulate everyone </w:t>
      </w:r>
      <w:r w:rsidR="00767DE9">
        <w:t xml:space="preserve">concerned </w:t>
      </w:r>
      <w:r>
        <w:t xml:space="preserve">on your drawing together preparations for this magnificent service. </w:t>
      </w:r>
      <w:r w:rsidR="00904EDB">
        <w:t xml:space="preserve">I congratulate churchwardens, Select Vestry, choir and musical director. </w:t>
      </w:r>
      <w:r w:rsidR="00E24F90">
        <w:t xml:space="preserve">I congratulate your rector and all his predecessors and </w:t>
      </w:r>
      <w:r>
        <w:t xml:space="preserve">I thank everyone who has made the special effort to attend. I wish all of you well as you step out into the martyrdom and witness of enhanced simplicity that is the hallmark of a renewed society where we give up more than we take on, where we find time for ourselves, for God and for other people and where we develop new ways of seeking and seeing what is God’s gift before our very eyes: </w:t>
      </w:r>
      <w:r w:rsidR="00767DE9">
        <w:t xml:space="preserve">and that gift is </w:t>
      </w:r>
      <w:r>
        <w:t>our lives and the lives of others</w:t>
      </w:r>
      <w:r w:rsidR="00767DE9">
        <w:t xml:space="preserve"> and the life of our planet</w:t>
      </w:r>
      <w:r>
        <w:t xml:space="preserve">.   </w:t>
      </w:r>
    </w:p>
    <w:p w14:paraId="675B42B3" w14:textId="77777777" w:rsidR="00B65B68" w:rsidRDefault="00B65B68"/>
    <w:p w14:paraId="72F4D73E" w14:textId="00E4D704" w:rsidR="00E24F90" w:rsidRPr="00904EDB" w:rsidRDefault="00E24F90">
      <w:pPr>
        <w:rPr>
          <w:i/>
          <w:iCs/>
        </w:rPr>
      </w:pPr>
      <w:r>
        <w:t xml:space="preserve">St John </w:t>
      </w:r>
      <w:r w:rsidR="00904EDB">
        <w:t xml:space="preserve">10.24, 25: </w:t>
      </w:r>
      <w:r w:rsidR="00904EDB">
        <w:rPr>
          <w:i/>
          <w:iCs/>
        </w:rPr>
        <w:t xml:space="preserve">… tell us plainly; are you the Messiah? I have told you, said Jesus, and you do not believe … </w:t>
      </w:r>
    </w:p>
    <w:p w14:paraId="5CA86A87" w14:textId="77777777" w:rsidR="00006215" w:rsidRDefault="00006215"/>
    <w:sectPr w:rsidR="00006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15"/>
    <w:rsid w:val="00006215"/>
    <w:rsid w:val="00040E2C"/>
    <w:rsid w:val="00085236"/>
    <w:rsid w:val="00180825"/>
    <w:rsid w:val="001A5DFA"/>
    <w:rsid w:val="001E213C"/>
    <w:rsid w:val="00204882"/>
    <w:rsid w:val="00355737"/>
    <w:rsid w:val="00482128"/>
    <w:rsid w:val="004B229B"/>
    <w:rsid w:val="00513CBB"/>
    <w:rsid w:val="0053578D"/>
    <w:rsid w:val="0057575D"/>
    <w:rsid w:val="005A1EA3"/>
    <w:rsid w:val="005D7829"/>
    <w:rsid w:val="00607322"/>
    <w:rsid w:val="00697567"/>
    <w:rsid w:val="006B70CE"/>
    <w:rsid w:val="00734CA3"/>
    <w:rsid w:val="00767DE9"/>
    <w:rsid w:val="007B78DF"/>
    <w:rsid w:val="0081535B"/>
    <w:rsid w:val="00904EDB"/>
    <w:rsid w:val="00A719D8"/>
    <w:rsid w:val="00A91EE6"/>
    <w:rsid w:val="00B65B68"/>
    <w:rsid w:val="00BA7EA6"/>
    <w:rsid w:val="00BC415C"/>
    <w:rsid w:val="00CA7BA2"/>
    <w:rsid w:val="00D70E93"/>
    <w:rsid w:val="00DC46E7"/>
    <w:rsid w:val="00DD236C"/>
    <w:rsid w:val="00DE4271"/>
    <w:rsid w:val="00E24F90"/>
    <w:rsid w:val="00E51927"/>
    <w:rsid w:val="00E96F89"/>
    <w:rsid w:val="00EB36A0"/>
    <w:rsid w:val="00F01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31AA"/>
  <w15:chartTrackingRefBased/>
  <w15:docId w15:val="{BCA2BD45-2887-476A-9A06-4343742E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6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15"/>
    <w:rPr>
      <w:rFonts w:eastAsiaTheme="majorEastAsia" w:cstheme="majorBidi"/>
      <w:color w:val="272727" w:themeColor="text1" w:themeTint="D8"/>
    </w:rPr>
  </w:style>
  <w:style w:type="paragraph" w:styleId="Title">
    <w:name w:val="Title"/>
    <w:basedOn w:val="Normal"/>
    <w:next w:val="Normal"/>
    <w:link w:val="TitleChar"/>
    <w:uiPriority w:val="10"/>
    <w:qFormat/>
    <w:rsid w:val="00006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15"/>
    <w:pPr>
      <w:spacing w:before="160"/>
      <w:jc w:val="center"/>
    </w:pPr>
    <w:rPr>
      <w:i/>
      <w:iCs/>
      <w:color w:val="404040" w:themeColor="text1" w:themeTint="BF"/>
    </w:rPr>
  </w:style>
  <w:style w:type="character" w:customStyle="1" w:styleId="QuoteChar">
    <w:name w:val="Quote Char"/>
    <w:basedOn w:val="DefaultParagraphFont"/>
    <w:link w:val="Quote"/>
    <w:uiPriority w:val="29"/>
    <w:rsid w:val="00006215"/>
    <w:rPr>
      <w:i/>
      <w:iCs/>
      <w:color w:val="404040" w:themeColor="text1" w:themeTint="BF"/>
    </w:rPr>
  </w:style>
  <w:style w:type="paragraph" w:styleId="ListParagraph">
    <w:name w:val="List Paragraph"/>
    <w:basedOn w:val="Normal"/>
    <w:uiPriority w:val="34"/>
    <w:qFormat/>
    <w:rsid w:val="00006215"/>
    <w:pPr>
      <w:ind w:left="720"/>
      <w:contextualSpacing/>
    </w:pPr>
  </w:style>
  <w:style w:type="character" w:styleId="IntenseEmphasis">
    <w:name w:val="Intense Emphasis"/>
    <w:basedOn w:val="DefaultParagraphFont"/>
    <w:uiPriority w:val="21"/>
    <w:qFormat/>
    <w:rsid w:val="00006215"/>
    <w:rPr>
      <w:i/>
      <w:iCs/>
      <w:color w:val="0F4761" w:themeColor="accent1" w:themeShade="BF"/>
    </w:rPr>
  </w:style>
  <w:style w:type="paragraph" w:styleId="IntenseQuote">
    <w:name w:val="Intense Quote"/>
    <w:basedOn w:val="Normal"/>
    <w:next w:val="Normal"/>
    <w:link w:val="IntenseQuoteChar"/>
    <w:uiPriority w:val="30"/>
    <w:qFormat/>
    <w:rsid w:val="00006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15"/>
    <w:rPr>
      <w:i/>
      <w:iCs/>
      <w:color w:val="0F4761" w:themeColor="accent1" w:themeShade="BF"/>
    </w:rPr>
  </w:style>
  <w:style w:type="character" w:styleId="IntenseReference">
    <w:name w:val="Intense Reference"/>
    <w:basedOn w:val="DefaultParagraphFont"/>
    <w:uiPriority w:val="32"/>
    <w:qFormat/>
    <w:rsid w:val="00006215"/>
    <w:rPr>
      <w:b/>
      <w:bCs/>
      <w:smallCaps/>
      <w:color w:val="0F4761" w:themeColor="accent1" w:themeShade="BF"/>
      <w:spacing w:val="5"/>
    </w:rPr>
  </w:style>
  <w:style w:type="paragraph" w:styleId="NormalWeb">
    <w:name w:val="Normal (Web)"/>
    <w:basedOn w:val="Normal"/>
    <w:uiPriority w:val="99"/>
    <w:semiHidden/>
    <w:unhideWhenUsed/>
    <w:rsid w:val="0000621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sc">
    <w:name w:val="sc"/>
    <w:basedOn w:val="DefaultParagraphFont"/>
    <w:rsid w:val="0000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5214">
      <w:bodyDiv w:val="1"/>
      <w:marLeft w:val="0"/>
      <w:marRight w:val="0"/>
      <w:marTop w:val="0"/>
      <w:marBottom w:val="0"/>
      <w:divBdr>
        <w:top w:val="none" w:sz="0" w:space="0" w:color="auto"/>
        <w:left w:val="none" w:sz="0" w:space="0" w:color="auto"/>
        <w:bottom w:val="none" w:sz="0" w:space="0" w:color="auto"/>
        <w:right w:val="none" w:sz="0" w:space="0" w:color="auto"/>
      </w:divBdr>
      <w:divsChild>
        <w:div w:id="1774326290">
          <w:marLeft w:val="0"/>
          <w:marRight w:val="0"/>
          <w:marTop w:val="0"/>
          <w:marBottom w:val="0"/>
          <w:divBdr>
            <w:top w:val="none" w:sz="0" w:space="0" w:color="auto"/>
            <w:left w:val="none" w:sz="0" w:space="0" w:color="auto"/>
            <w:bottom w:val="none" w:sz="0" w:space="0" w:color="auto"/>
            <w:right w:val="none" w:sz="0" w:space="0" w:color="auto"/>
          </w:divBdr>
        </w:div>
      </w:divsChild>
    </w:div>
    <w:div w:id="1656640058">
      <w:bodyDiv w:val="1"/>
      <w:marLeft w:val="0"/>
      <w:marRight w:val="0"/>
      <w:marTop w:val="0"/>
      <w:marBottom w:val="0"/>
      <w:divBdr>
        <w:top w:val="none" w:sz="0" w:space="0" w:color="auto"/>
        <w:left w:val="none" w:sz="0" w:space="0" w:color="auto"/>
        <w:bottom w:val="none" w:sz="0" w:space="0" w:color="auto"/>
        <w:right w:val="none" w:sz="0" w:space="0" w:color="auto"/>
      </w:divBdr>
      <w:divsChild>
        <w:div w:id="154077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Arbuthnot (St. Ann's Church)</dc:creator>
  <cp:keywords/>
  <dc:description/>
  <cp:lastModifiedBy>Michael Jackson</cp:lastModifiedBy>
  <cp:revision>22</cp:revision>
  <dcterms:created xsi:type="dcterms:W3CDTF">2024-04-04T07:15:00Z</dcterms:created>
  <dcterms:modified xsi:type="dcterms:W3CDTF">2024-06-11T13:07:00Z</dcterms:modified>
</cp:coreProperties>
</file>